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0"/>
          <w:szCs w:val="40"/>
          <w:lang w:val="en-US" w:eastAsia="zh-CN"/>
        </w:rPr>
      </w:pPr>
      <w:r>
        <w:rPr>
          <w:rFonts w:hint="eastAsia" w:ascii="华文中宋" w:hAnsi="华文中宋" w:eastAsia="华文中宋" w:cs="华文中宋"/>
          <w:b/>
          <w:bCs/>
          <w:sz w:val="40"/>
          <w:szCs w:val="40"/>
          <w:lang w:val="en-US" w:eastAsia="zh-CN"/>
        </w:rPr>
        <w:t>关于参加省级文化系统基层组织建设工作会议的通知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校属各党总支：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根据《关于召开省级文化系统基层组织建设工作会议的通知》（浙文机党〔2018〕44号）精神</w:t>
      </w:r>
      <w:r>
        <w:rPr>
          <w:rFonts w:hint="eastAsia" w:ascii="Times New Roman" w:hAnsi="Times New Roman" w:eastAsia="仿宋_GB2312" w:cs="Times New Roman"/>
          <w:b w:val="0"/>
          <w:bCs w:val="0"/>
          <w:sz w:val="32"/>
          <w:szCs w:val="32"/>
          <w:lang w:val="en-US" w:eastAsia="zh-CN"/>
        </w:rPr>
        <w:t>，现将会议相关情况</w:t>
      </w:r>
      <w:r>
        <w:rPr>
          <w:rFonts w:hint="default" w:ascii="Times New Roman" w:hAnsi="Times New Roman" w:eastAsia="仿宋_GB2312" w:cs="Times New Roman"/>
          <w:b w:val="0"/>
          <w:bCs w:val="0"/>
          <w:sz w:val="32"/>
          <w:szCs w:val="32"/>
          <w:lang w:val="en-US" w:eastAsia="zh-CN"/>
        </w:rPr>
        <w:t>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bidi="ar"/>
        </w:rPr>
        <w:t>一、时间地点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1.会议时间：8月28日上午9:00，会期一天</w:t>
      </w:r>
      <w:r>
        <w:rPr>
          <w:rFonts w:hint="eastAsia" w:ascii="Times New Roman" w:hAnsi="Times New Roman" w:eastAsia="仿宋_GB2312" w:cs="Times New Roman"/>
          <w:sz w:val="32"/>
          <w:szCs w:val="32"/>
          <w:lang w:eastAsia="zh-CN" w:bidi="ar"/>
        </w:rPr>
        <w:t>（自行前往人员请于</w:t>
      </w:r>
      <w:r>
        <w:rPr>
          <w:rFonts w:hint="eastAsia" w:ascii="Times New Roman" w:hAnsi="Times New Roman" w:eastAsia="仿宋_GB2312" w:cs="Times New Roman"/>
          <w:sz w:val="32"/>
          <w:szCs w:val="32"/>
          <w:lang w:val="en-US" w:eastAsia="zh-CN" w:bidi="ar"/>
        </w:rPr>
        <w:t>8:45前抵达会场</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2.会议地点：浙江新世纪大酒店四楼时代广场。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二、参会人员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bidi="ar"/>
        </w:rPr>
        <w:t>校党委领导，党委职能部门负责人，各党总支、党支部负责人。（详见附件</w:t>
      </w:r>
      <w:r>
        <w:rPr>
          <w:rFonts w:hint="default" w:ascii="Times New Roman" w:hAnsi="Times New Roman" w:eastAsia="仿宋_GB2312" w:cs="Times New Roman"/>
          <w:sz w:val="32"/>
          <w:szCs w:val="32"/>
          <w:lang w:val="en-US" w:eastAsia="zh-CN" w:bidi="ar"/>
        </w:rPr>
        <w:t>1）</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三、会议内容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部署省级文化系统“六强六规范”党支部创建活动；部署深化基层党组织星级评定争创先锋支部的有关工作。具体议程：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1.厅领导、省直机关工委领导讲话；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2.典型交流发言；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3.《省级文化系统各单位党组织年度自我评估指标（试行）》解读；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4.党支部实务工作专题辅导。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四、有关要求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bidi="ar"/>
        </w:rPr>
        <w:t>本次会议既是针对当前省级文化系统党建基础工作存在的普遍性问题而召开的业务辅导会，也是对今后一段时期做好党建工作的工作部署会。请各</w:t>
      </w:r>
      <w:r>
        <w:rPr>
          <w:rFonts w:hint="default" w:ascii="Times New Roman" w:hAnsi="Times New Roman" w:eastAsia="仿宋_GB2312" w:cs="Times New Roman"/>
          <w:sz w:val="32"/>
          <w:szCs w:val="32"/>
          <w:lang w:eastAsia="zh-CN" w:bidi="ar"/>
        </w:rPr>
        <w:t>党总支于</w:t>
      </w:r>
      <w:r>
        <w:rPr>
          <w:rFonts w:hint="default" w:ascii="Times New Roman" w:hAnsi="Times New Roman" w:eastAsia="仿宋_GB2312" w:cs="Times New Roman"/>
          <w:sz w:val="32"/>
          <w:szCs w:val="32"/>
          <w:lang w:bidi="ar"/>
        </w:rPr>
        <w:t>8月</w:t>
      </w:r>
      <w:r>
        <w:rPr>
          <w:rFonts w:hint="eastAsia" w:ascii="Times New Roman" w:hAnsi="Times New Roman" w:eastAsia="仿宋_GB2312" w:cs="Times New Roman"/>
          <w:sz w:val="32"/>
          <w:szCs w:val="32"/>
          <w:lang w:val="en-US" w:eastAsia="zh-CN" w:bidi="ar"/>
        </w:rPr>
        <w:t>9</w:t>
      </w:r>
      <w:r>
        <w:rPr>
          <w:rFonts w:hint="default" w:ascii="Times New Roman" w:hAnsi="Times New Roman" w:eastAsia="仿宋_GB2312" w:cs="Times New Roman"/>
          <w:sz w:val="32"/>
          <w:szCs w:val="32"/>
          <w:lang w:bidi="ar"/>
        </w:rPr>
        <w:t>日前将参会人员</w:t>
      </w:r>
      <w:r>
        <w:rPr>
          <w:rFonts w:hint="default" w:ascii="Times New Roman" w:hAnsi="Times New Roman" w:eastAsia="仿宋_GB2312" w:cs="Times New Roman"/>
          <w:sz w:val="32"/>
          <w:szCs w:val="32"/>
          <w:lang w:eastAsia="zh-CN" w:bidi="ar"/>
        </w:rPr>
        <w:t>回执电子版（附件</w:t>
      </w: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报</w:t>
      </w:r>
      <w:r>
        <w:rPr>
          <w:rFonts w:hint="default" w:ascii="Times New Roman" w:hAnsi="Times New Roman" w:eastAsia="仿宋_GB2312" w:cs="Times New Roman"/>
          <w:sz w:val="32"/>
          <w:szCs w:val="32"/>
          <w:lang w:eastAsia="zh-CN" w:bidi="ar"/>
        </w:rPr>
        <w:t>校党委组织部。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default" w:ascii="Times New Roman" w:hAnsi="Times New Roman" w:eastAsia="仿宋_GB2312" w:cs="Times New Roman"/>
          <w:sz w:val="32"/>
          <w:szCs w:val="32"/>
          <w:lang w:bidi="ar"/>
        </w:rPr>
        <w:t>联系人：</w:t>
      </w:r>
      <w:r>
        <w:rPr>
          <w:rFonts w:hint="default" w:ascii="Times New Roman" w:hAnsi="Times New Roman" w:eastAsia="仿宋_GB2312" w:cs="Times New Roman"/>
          <w:sz w:val="32"/>
          <w:szCs w:val="32"/>
          <w:lang w:eastAsia="zh-CN" w:bidi="ar"/>
        </w:rPr>
        <w:t>施少东</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val="en-US" w:eastAsia="zh-CN" w:bidi="ar"/>
        </w:rPr>
        <w:t>87151073</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val="en-US" w:eastAsia="zh-CN" w:bidi="ar"/>
        </w:rPr>
        <w:t>13867182677，ssd-shisd@qq.com</w:t>
      </w:r>
      <w:r>
        <w:rPr>
          <w:rFonts w:hint="eastAsia" w:ascii="仿宋_GB2312" w:hAnsi="仿宋_GB2312" w:eastAsia="仿宋_GB2312" w:cs="仿宋_GB231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1.应参会人员名单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2.参会回执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right"/>
        <w:textAlignment w:val="auto"/>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校党委组织部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right"/>
        <w:textAlignment w:val="auto"/>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2018年8月3日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4"/>
          <w:szCs w:val="34"/>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华文中宋" w:hAnsi="华文中宋" w:eastAsia="华文中宋" w:cs="华文中宋"/>
          <w:b/>
          <w:bCs/>
          <w:sz w:val="36"/>
          <w:szCs w:val="36"/>
          <w:lang w:val="en-US" w:eastAsia="zh-CN" w:bidi="ar"/>
        </w:rPr>
      </w:pPr>
      <w:r>
        <w:rPr>
          <w:rFonts w:hint="eastAsia" w:ascii="华文中宋" w:hAnsi="华文中宋" w:eastAsia="华文中宋" w:cs="华文中宋"/>
          <w:b/>
          <w:bCs/>
          <w:sz w:val="36"/>
          <w:szCs w:val="36"/>
          <w:lang w:val="en-US" w:eastAsia="zh-CN" w:bidi="ar"/>
        </w:rPr>
        <w:t>应参会人员名单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机关第一党总支（7人）：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张  健  汪  琳  汪姚江  陈  毅  吕根荣  </w:t>
      </w:r>
      <w:r>
        <w:rPr>
          <w:rFonts w:hint="eastAsia" w:ascii="仿宋_GB2312" w:hAnsi="仿宋_GB2312" w:eastAsia="仿宋_GB2312" w:cs="仿宋_GB2312"/>
          <w:sz w:val="32"/>
          <w:szCs w:val="32"/>
          <w:u w:val="none"/>
          <w:lang w:val="en-US" w:eastAsia="zh-CN"/>
        </w:rPr>
        <w:t xml:space="preserve">施少东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u w:val="none"/>
          <w:lang w:val="en-US" w:eastAsia="zh-CN"/>
        </w:rPr>
        <w:t>张京京</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机关第二党总支（7人）：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屠灵华  周应中  周  安  吴樟华  厉剑虹  陈  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马笑迎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戏剧系党总支（3人）：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许  瑛  </w:t>
      </w:r>
      <w:r>
        <w:rPr>
          <w:rFonts w:hint="default" w:ascii="仿宋_GB2312" w:hAnsi="仿宋_GB2312" w:eastAsia="仿宋_GB2312" w:cs="仿宋_GB2312"/>
          <w:sz w:val="32"/>
          <w:szCs w:val="32"/>
          <w:lang w:val="en-US" w:eastAsia="zh-CN"/>
        </w:rPr>
        <w:t>杨晓浤</w:t>
      </w:r>
      <w:r>
        <w:rPr>
          <w:rFonts w:hint="eastAsia" w:ascii="仿宋_GB2312" w:hAnsi="仿宋_GB2312" w:eastAsia="仿宋_GB2312" w:cs="仿宋_GB2312"/>
          <w:sz w:val="32"/>
          <w:szCs w:val="32"/>
          <w:lang w:val="en-US" w:eastAsia="zh-CN"/>
        </w:rPr>
        <w:t xml:space="preserve">  颉顺虎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音乐系党总支（4人）：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谢志勇  </w:t>
      </w:r>
      <w:r>
        <w:rPr>
          <w:rFonts w:hint="default" w:ascii="仿宋_GB2312" w:hAnsi="仿宋_GB2312" w:eastAsia="仿宋_GB2312" w:cs="仿宋_GB2312"/>
          <w:sz w:val="32"/>
          <w:szCs w:val="32"/>
          <w:lang w:val="en-US" w:eastAsia="zh-CN"/>
        </w:rPr>
        <w:t>杨晓亮</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毛  肄</w:t>
      </w:r>
      <w:r>
        <w:rPr>
          <w:rFonts w:hint="eastAsia" w:ascii="仿宋_GB2312" w:hAnsi="仿宋_GB2312" w:eastAsia="仿宋_GB2312" w:cs="仿宋_GB2312"/>
          <w:sz w:val="32"/>
          <w:szCs w:val="32"/>
          <w:lang w:val="en-US" w:eastAsia="zh-CN"/>
        </w:rPr>
        <w:t xml:space="preserve">  王佳佳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舞蹈系党总支（3人）：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吴  颖  </w:t>
      </w:r>
      <w:r>
        <w:rPr>
          <w:rFonts w:hint="default" w:ascii="仿宋_GB2312" w:hAnsi="仿宋_GB2312" w:eastAsia="仿宋_GB2312" w:cs="仿宋_GB2312"/>
          <w:sz w:val="32"/>
          <w:szCs w:val="32"/>
          <w:lang w:val="en-US" w:eastAsia="zh-CN"/>
        </w:rPr>
        <w:t>孙天添</w:t>
      </w:r>
      <w:r>
        <w:rPr>
          <w:rFonts w:hint="eastAsia" w:ascii="仿宋_GB2312" w:hAnsi="仿宋_GB2312" w:eastAsia="仿宋_GB2312" w:cs="仿宋_GB2312"/>
          <w:sz w:val="32"/>
          <w:szCs w:val="32"/>
          <w:lang w:val="en-US" w:eastAsia="zh-CN"/>
        </w:rPr>
        <w:t xml:space="preserve">  高永美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美术系党总支（4人）：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孙煜珑  </w:t>
      </w:r>
      <w:r>
        <w:rPr>
          <w:rFonts w:hint="default" w:ascii="仿宋_GB2312" w:hAnsi="仿宋_GB2312" w:eastAsia="仿宋_GB2312" w:cs="仿宋_GB2312"/>
          <w:sz w:val="32"/>
          <w:szCs w:val="32"/>
          <w:lang w:val="en-US" w:eastAsia="zh-CN"/>
        </w:rPr>
        <w:t>巴  蕾</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商易文</w:t>
      </w:r>
      <w:r>
        <w:rPr>
          <w:rFonts w:hint="eastAsia" w:ascii="仿宋_GB2312" w:hAnsi="仿宋_GB2312" w:eastAsia="仿宋_GB2312" w:cs="仿宋_GB2312"/>
          <w:sz w:val="32"/>
          <w:szCs w:val="32"/>
          <w:lang w:val="en-US" w:eastAsia="zh-CN"/>
        </w:rPr>
        <w:t xml:space="preserve">  严佳倩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影视技术系党总支（3人）：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王筱芽  </w:t>
      </w:r>
      <w:r>
        <w:rPr>
          <w:rFonts w:hint="default" w:ascii="仿宋_GB2312" w:hAnsi="仿宋_GB2312" w:eastAsia="仿宋_GB2312" w:cs="仿宋_GB2312"/>
          <w:sz w:val="32"/>
          <w:szCs w:val="32"/>
          <w:lang w:val="en-US" w:eastAsia="zh-CN"/>
        </w:rPr>
        <w:t>郑可飚</w:t>
      </w:r>
      <w:r>
        <w:rPr>
          <w:rFonts w:hint="eastAsia" w:ascii="仿宋_GB2312" w:hAnsi="仿宋_GB2312" w:eastAsia="仿宋_GB2312" w:cs="仿宋_GB2312"/>
          <w:sz w:val="32"/>
          <w:szCs w:val="32"/>
          <w:lang w:val="en-US" w:eastAsia="zh-CN"/>
        </w:rPr>
        <w:t xml:space="preserve">  沈霄媛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文化管理系党总支（3人）：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金银琴  </w:t>
      </w:r>
      <w:r>
        <w:rPr>
          <w:rFonts w:hint="default" w:ascii="仿宋_GB2312" w:hAnsi="仿宋_GB2312" w:eastAsia="仿宋_GB2312" w:cs="仿宋_GB2312"/>
          <w:sz w:val="32"/>
          <w:szCs w:val="32"/>
          <w:lang w:val="en-US" w:eastAsia="zh-CN"/>
        </w:rPr>
        <w:t>李  卉</w:t>
      </w:r>
      <w:r>
        <w:rPr>
          <w:rFonts w:hint="eastAsia" w:ascii="仿宋_GB2312" w:hAnsi="仿宋_GB2312" w:eastAsia="仿宋_GB2312" w:cs="仿宋_GB2312"/>
          <w:sz w:val="32"/>
          <w:szCs w:val="32"/>
          <w:lang w:val="en-US" w:eastAsia="zh-CN"/>
        </w:rPr>
        <w:t xml:space="preserve">  陈  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基础教学部（公体部）党总支（3人）：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 xml:space="preserve">郑园全  </w:t>
      </w:r>
      <w:r>
        <w:rPr>
          <w:rFonts w:hint="default" w:ascii="仿宋_GB2312" w:hAnsi="仿宋_GB2312" w:eastAsia="仿宋_GB2312" w:cs="仿宋_GB2312"/>
          <w:sz w:val="32"/>
          <w:szCs w:val="32"/>
          <w:lang w:val="en-US" w:eastAsia="zh-CN"/>
        </w:rPr>
        <w:t>胡卓群</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顾才铭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华文中宋" w:hAnsi="华文中宋" w:eastAsia="华文中宋" w:cs="华文中宋"/>
          <w:b/>
          <w:bCs/>
          <w:sz w:val="36"/>
          <w:szCs w:val="36"/>
          <w:lang w:val="en-US" w:eastAsia="zh-CN" w:bidi="ar"/>
        </w:rPr>
      </w:pPr>
      <w:r>
        <w:rPr>
          <w:rFonts w:hint="eastAsia" w:ascii="华文中宋" w:hAnsi="华文中宋" w:eastAsia="华文中宋" w:cs="华文中宋"/>
          <w:b/>
          <w:bCs/>
          <w:sz w:val="36"/>
          <w:szCs w:val="36"/>
          <w:lang w:val="en-US" w:eastAsia="zh-CN" w:bidi="ar"/>
        </w:rPr>
        <w:t>参会回执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党总支名称：</w:t>
      </w:r>
    </w:p>
    <w:tbl>
      <w:tblPr>
        <w:tblStyle w:val="5"/>
        <w:tblW w:w="8805" w:type="dxa"/>
        <w:jc w:val="center"/>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230"/>
        <w:gridCol w:w="1388"/>
        <w:gridCol w:w="2332"/>
        <w:gridCol w:w="117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123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姓名</w:t>
            </w:r>
          </w:p>
        </w:tc>
        <w:tc>
          <w:tcPr>
            <w:tcW w:w="138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是否参会</w:t>
            </w:r>
          </w:p>
        </w:tc>
        <w:tc>
          <w:tcPr>
            <w:tcW w:w="2332" w:type="dxa"/>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联系方式</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是否统一前往</w:t>
            </w:r>
          </w:p>
        </w:tc>
        <w:tc>
          <w:tcPr>
            <w:tcW w:w="1830" w:type="dxa"/>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请假理由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tcPr>
          <w:p>
            <w:pPr>
              <w:rPr>
                <w:rFonts w:hint="eastAsia" w:ascii="仿宋_GB2312" w:hAnsi="仿宋_GB2312" w:eastAsia="仿宋_GB2312" w:cs="仿宋_GB2312"/>
                <w:sz w:val="28"/>
                <w:szCs w:val="28"/>
              </w:rPr>
            </w:pPr>
          </w:p>
        </w:tc>
        <w:tc>
          <w:tcPr>
            <w:tcW w:w="1230" w:type="dxa"/>
          </w:tcPr>
          <w:p>
            <w:pPr>
              <w:rPr>
                <w:rFonts w:hint="eastAsia" w:ascii="仿宋_GB2312" w:hAnsi="仿宋_GB2312" w:eastAsia="仿宋_GB2312" w:cs="仿宋_GB2312"/>
                <w:sz w:val="28"/>
                <w:szCs w:val="28"/>
              </w:rPr>
            </w:pPr>
          </w:p>
        </w:tc>
        <w:tc>
          <w:tcPr>
            <w:tcW w:w="1388" w:type="dxa"/>
          </w:tcPr>
          <w:p>
            <w:pPr>
              <w:rPr>
                <w:rFonts w:hint="eastAsia" w:ascii="仿宋_GB2312" w:hAnsi="仿宋_GB2312" w:eastAsia="仿宋_GB2312" w:cs="仿宋_GB2312"/>
                <w:sz w:val="28"/>
                <w:szCs w:val="28"/>
              </w:rPr>
            </w:pPr>
          </w:p>
        </w:tc>
        <w:tc>
          <w:tcPr>
            <w:tcW w:w="2332" w:type="dxa"/>
          </w:tcPr>
          <w:p>
            <w:pPr>
              <w:rPr>
                <w:rFonts w:hint="eastAsia" w:ascii="仿宋_GB2312" w:hAnsi="仿宋_GB2312" w:eastAsia="仿宋_GB2312" w:cs="仿宋_GB2312"/>
                <w:sz w:val="28"/>
                <w:szCs w:val="28"/>
              </w:rPr>
            </w:pPr>
          </w:p>
        </w:tc>
        <w:tc>
          <w:tcPr>
            <w:tcW w:w="1170" w:type="dxa"/>
          </w:tcPr>
          <w:p>
            <w:pPr>
              <w:rPr>
                <w:rFonts w:hint="eastAsia" w:ascii="仿宋_GB2312" w:hAnsi="仿宋_GB2312" w:eastAsia="仿宋_GB2312" w:cs="仿宋_GB2312"/>
                <w:sz w:val="28"/>
                <w:szCs w:val="28"/>
              </w:rPr>
            </w:pPr>
          </w:p>
        </w:tc>
        <w:tc>
          <w:tcPr>
            <w:tcW w:w="1830" w:type="dxa"/>
          </w:tcPr>
          <w:p>
            <w:pPr>
              <w:rPr>
                <w:rFonts w:hint="eastAsia" w:ascii="仿宋_GB2312" w:hAnsi="仿宋_GB2312" w:eastAsia="仿宋_GB2312" w:cs="仿宋_GB2312"/>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97F88"/>
    <w:rsid w:val="093E16EC"/>
    <w:rsid w:val="106E43C5"/>
    <w:rsid w:val="33D97F88"/>
    <w:rsid w:val="6E4A50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2018-08-03T08:17:00Z</dcterms:created>
  <dc:creator>Mr东1390794968</dc:creator>
  <cp:lastModifiedBy>Mr东1390794968</cp:lastModifiedBy>
  <dcterms:modified xsi:type="dcterms:W3CDTF">2018-08-03T08:59:00Z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